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641E" w14:textId="77777777" w:rsidR="007E1C7E" w:rsidRDefault="007E1C7E" w:rsidP="007E1C7E">
      <w:pPr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附件2:</w:t>
      </w:r>
    </w:p>
    <w:p w14:paraId="096DA9BE" w14:textId="77777777" w:rsidR="007E1C7E" w:rsidRDefault="007E1C7E" w:rsidP="007E1C7E">
      <w:pPr>
        <w:spacing w:line="600" w:lineRule="auto"/>
        <w:jc w:val="center"/>
        <w:rPr>
          <w:rFonts w:ascii="华文中宋" w:eastAsia="华文中宋" w:hAnsi="华文中宋" w:cs="黑体" w:hint="eastAsia"/>
          <w:b/>
          <w:bCs/>
          <w:sz w:val="36"/>
          <w:szCs w:val="36"/>
        </w:rPr>
      </w:pPr>
      <w:r>
        <w:rPr>
          <w:rFonts w:ascii="华文中宋" w:eastAsia="华文中宋" w:hAnsi="华文中宋" w:cs="黑体" w:hint="eastAsia"/>
          <w:b/>
          <w:bCs/>
          <w:sz w:val="36"/>
          <w:szCs w:val="36"/>
        </w:rPr>
        <w:t>后勤服务总公司光华校区食堂周边降噪服务采购项目综合评分表</w:t>
      </w:r>
    </w:p>
    <w:tbl>
      <w:tblPr>
        <w:tblStyle w:val="TableNormal"/>
        <w:tblW w:w="5040" w:type="pct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62"/>
        <w:gridCol w:w="1012"/>
        <w:gridCol w:w="667"/>
        <w:gridCol w:w="6021"/>
      </w:tblGrid>
      <w:tr w:rsidR="007E1C7E" w14:paraId="383B37CC" w14:textId="77777777" w:rsidTr="00A77A57">
        <w:trPr>
          <w:trHeight w:val="557"/>
          <w:jc w:val="center"/>
        </w:trPr>
        <w:tc>
          <w:tcPr>
            <w:tcW w:w="395" w:type="pct"/>
            <w:vAlign w:val="center"/>
          </w:tcPr>
          <w:p w14:paraId="4F15A581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序号</w:t>
            </w:r>
          </w:p>
        </w:tc>
        <w:tc>
          <w:tcPr>
            <w:tcW w:w="605" w:type="pct"/>
            <w:vAlign w:val="center"/>
          </w:tcPr>
          <w:p w14:paraId="0C7B2AA5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评分因素</w:t>
            </w:r>
          </w:p>
        </w:tc>
        <w:tc>
          <w:tcPr>
            <w:tcW w:w="399" w:type="pct"/>
            <w:vAlign w:val="center"/>
          </w:tcPr>
          <w:p w14:paraId="6C1FBB2E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分值</w:t>
            </w:r>
          </w:p>
        </w:tc>
        <w:tc>
          <w:tcPr>
            <w:tcW w:w="3599" w:type="pct"/>
            <w:vAlign w:val="center"/>
          </w:tcPr>
          <w:p w14:paraId="185CB93E" w14:textId="77777777" w:rsidR="007E1C7E" w:rsidRDefault="007E1C7E" w:rsidP="00A77A57">
            <w:pPr>
              <w:rPr>
                <w:rFonts w:ascii="华文仿宋" w:eastAsia="华文仿宋" w:hAnsi="华文仿宋" w:hint="eastAsia"/>
                <w:b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szCs w:val="21"/>
              </w:rPr>
              <w:t>评审要素及评分标准</w:t>
            </w:r>
          </w:p>
        </w:tc>
      </w:tr>
      <w:tr w:rsidR="007E1C7E" w14:paraId="292EE605" w14:textId="77777777" w:rsidTr="00A77A57">
        <w:trPr>
          <w:jc w:val="center"/>
        </w:trPr>
        <w:tc>
          <w:tcPr>
            <w:tcW w:w="395" w:type="pct"/>
            <w:tcBorders>
              <w:bottom w:val="nil"/>
            </w:tcBorders>
            <w:vAlign w:val="center"/>
          </w:tcPr>
          <w:p w14:paraId="52D85065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一</w:t>
            </w:r>
            <w:proofErr w:type="gramEnd"/>
          </w:p>
        </w:tc>
        <w:tc>
          <w:tcPr>
            <w:tcW w:w="605" w:type="pct"/>
            <w:vAlign w:val="center"/>
          </w:tcPr>
          <w:p w14:paraId="4F9110E0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报价</w:t>
            </w:r>
          </w:p>
        </w:tc>
        <w:tc>
          <w:tcPr>
            <w:tcW w:w="399" w:type="pct"/>
            <w:vAlign w:val="center"/>
          </w:tcPr>
          <w:p w14:paraId="0B414795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30分</w:t>
            </w:r>
          </w:p>
        </w:tc>
        <w:tc>
          <w:tcPr>
            <w:tcW w:w="3599" w:type="pct"/>
            <w:vAlign w:val="center"/>
          </w:tcPr>
          <w:p w14:paraId="6263C950" w14:textId="77777777" w:rsidR="007E1C7E" w:rsidRDefault="007E1C7E" w:rsidP="00A77A57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以满足采购文件要求且报价最低的供应商报价为评标基准价，其价格分为满分。其他供应商的价格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分统一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按照下列公式计算：报价得分=（评标基准价/报价）×30。</w:t>
            </w:r>
          </w:p>
        </w:tc>
      </w:tr>
      <w:tr w:rsidR="007E1C7E" w14:paraId="6D4CF08B" w14:textId="77777777" w:rsidTr="00A77A57">
        <w:trPr>
          <w:jc w:val="center"/>
        </w:trPr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073B0D22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二</w:t>
            </w:r>
          </w:p>
        </w:tc>
        <w:tc>
          <w:tcPr>
            <w:tcW w:w="605" w:type="pct"/>
            <w:vAlign w:val="center"/>
          </w:tcPr>
          <w:p w14:paraId="7F73977B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业绩</w:t>
            </w:r>
          </w:p>
        </w:tc>
        <w:tc>
          <w:tcPr>
            <w:tcW w:w="399" w:type="pct"/>
            <w:vAlign w:val="center"/>
          </w:tcPr>
          <w:p w14:paraId="10874A7D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6分</w:t>
            </w:r>
          </w:p>
        </w:tc>
        <w:tc>
          <w:tcPr>
            <w:tcW w:w="3599" w:type="pct"/>
            <w:vAlign w:val="center"/>
          </w:tcPr>
          <w:p w14:paraId="31415A2E" w14:textId="77777777" w:rsidR="007E1C7E" w:rsidRDefault="007E1C7E" w:rsidP="00A77A57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提供2023年1月1日以来完成的类似降噪项目业绩，每提供1个有效业绩得2分，最高得6分。</w:t>
            </w:r>
          </w:p>
          <w:p w14:paraId="332D561A" w14:textId="77777777" w:rsidR="007E1C7E" w:rsidRDefault="007E1C7E" w:rsidP="00A77A57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（注：提供合同关键页扫描件【合同首页、金额页、体现合同主要内容页、签字盖章页】并加盖供应商公章。）</w:t>
            </w:r>
          </w:p>
        </w:tc>
      </w:tr>
      <w:tr w:rsidR="007E1C7E" w14:paraId="58DC0DDA" w14:textId="77777777" w:rsidTr="00A77A57">
        <w:trPr>
          <w:jc w:val="center"/>
        </w:trPr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3BB5012D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三</w:t>
            </w:r>
          </w:p>
        </w:tc>
        <w:tc>
          <w:tcPr>
            <w:tcW w:w="605" w:type="pct"/>
            <w:vAlign w:val="center"/>
          </w:tcPr>
          <w:p w14:paraId="29FAFEC7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服务方案</w:t>
            </w:r>
          </w:p>
        </w:tc>
        <w:tc>
          <w:tcPr>
            <w:tcW w:w="399" w:type="pct"/>
            <w:vAlign w:val="center"/>
          </w:tcPr>
          <w:p w14:paraId="1D0CF38F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40分</w:t>
            </w:r>
          </w:p>
        </w:tc>
        <w:tc>
          <w:tcPr>
            <w:tcW w:w="3599" w:type="pct"/>
            <w:vAlign w:val="center"/>
          </w:tcPr>
          <w:p w14:paraId="14E87192" w14:textId="77777777" w:rsidR="007E1C7E" w:rsidRDefault="007E1C7E" w:rsidP="00A77A57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供应商针对本项目要求提供服务方案，包含但不限于降噪方案设计、作业组织及进度安排、安全保障措施，每项评分标准如下：</w:t>
            </w:r>
          </w:p>
          <w:p w14:paraId="34599F7E" w14:textId="77777777" w:rsidR="007E1C7E" w:rsidRDefault="007E1C7E" w:rsidP="00A77A57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1. 降噪方案设计（20分）：根据现场实际情况，对冻库冷却塔和楼顶抽排风系统两区域分别制定降噪方案。完全满足或优于采购需求得15-20分；方案基本完整但细节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不足得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8-14分；方案内容简单或针对性不强得0-7分。</w:t>
            </w:r>
          </w:p>
          <w:p w14:paraId="6D487A1D" w14:textId="77777777" w:rsidR="007E1C7E" w:rsidRDefault="007E1C7E" w:rsidP="00A77A57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2.作业组织及进度安排（10分）：作业计划合理、工期保障措施有力、对食堂正常运营影响小得8-10分；计划基本可行得4-7分；计划不明确或可行性差得0-3分。</w:t>
            </w:r>
          </w:p>
          <w:p w14:paraId="1081A678" w14:textId="77777777" w:rsidR="007E1C7E" w:rsidRDefault="007E1C7E" w:rsidP="00A77A57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3. 安全保障措施（10分）：安全措施全面、风险防控到位、应急预案完善得8-10分；措施基本齐全得4-7分；措施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不足得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0-3分。</w:t>
            </w:r>
          </w:p>
        </w:tc>
      </w:tr>
      <w:tr w:rsidR="007E1C7E" w14:paraId="1B6F819B" w14:textId="77777777" w:rsidTr="00A77A57">
        <w:trPr>
          <w:jc w:val="center"/>
        </w:trPr>
        <w:tc>
          <w:tcPr>
            <w:tcW w:w="395" w:type="pct"/>
            <w:tcBorders>
              <w:right w:val="single" w:sz="4" w:space="0" w:color="auto"/>
            </w:tcBorders>
            <w:vAlign w:val="center"/>
          </w:tcPr>
          <w:p w14:paraId="0D0C503F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四</w:t>
            </w:r>
          </w:p>
        </w:tc>
        <w:tc>
          <w:tcPr>
            <w:tcW w:w="605" w:type="pct"/>
            <w:vAlign w:val="center"/>
          </w:tcPr>
          <w:p w14:paraId="2C6F3184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售后服务承诺</w:t>
            </w:r>
          </w:p>
        </w:tc>
        <w:tc>
          <w:tcPr>
            <w:tcW w:w="399" w:type="pct"/>
            <w:vAlign w:val="center"/>
          </w:tcPr>
          <w:p w14:paraId="40CB6A5F" w14:textId="77777777" w:rsidR="007E1C7E" w:rsidRDefault="007E1C7E" w:rsidP="00A77A57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24分</w:t>
            </w:r>
          </w:p>
        </w:tc>
        <w:tc>
          <w:tcPr>
            <w:tcW w:w="3599" w:type="pct"/>
            <w:vAlign w:val="center"/>
          </w:tcPr>
          <w:p w14:paraId="56BC9B0C" w14:textId="77777777" w:rsidR="007E1C7E" w:rsidRDefault="007E1C7E" w:rsidP="00A77A57">
            <w:pPr>
              <w:rPr>
                <w:rFonts w:ascii="华文仿宋" w:eastAsia="华文仿宋" w:hAnsi="华文仿宋" w:hint="eastAsia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1、质保期承诺（20分）：在采购文件要求的3年质保期基础上，每增加一年得10分，最高得20分。</w:t>
            </w:r>
          </w:p>
          <w:p w14:paraId="1C9501B7" w14:textId="77777777" w:rsidR="007E1C7E" w:rsidRDefault="007E1C7E" w:rsidP="00A77A57">
            <w:r>
              <w:rPr>
                <w:rFonts w:ascii="华文仿宋" w:eastAsia="华文仿宋" w:hAnsi="华文仿宋" w:hint="eastAsia"/>
                <w:szCs w:val="21"/>
              </w:rPr>
              <w:t>2. 服务响应承诺（4分）：承诺质保期内24小时内响应并到场处理得2分，12小时内得4分。</w:t>
            </w:r>
          </w:p>
        </w:tc>
      </w:tr>
    </w:tbl>
    <w:p w14:paraId="1FCBCCA9" w14:textId="77777777" w:rsidR="007E1C7E" w:rsidRDefault="007E1C7E" w:rsidP="007E1C7E"/>
    <w:p w14:paraId="1E6576CE" w14:textId="77777777" w:rsidR="007D0FAF" w:rsidRPr="007E1C7E" w:rsidRDefault="007D0FAF">
      <w:pPr>
        <w:rPr>
          <w:rFonts w:hint="eastAsia"/>
        </w:rPr>
      </w:pPr>
    </w:p>
    <w:sectPr w:rsidR="007D0FAF" w:rsidRPr="007E1C7E" w:rsidSect="007E1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7E"/>
    <w:rsid w:val="001D22CC"/>
    <w:rsid w:val="005475DA"/>
    <w:rsid w:val="00740915"/>
    <w:rsid w:val="00743416"/>
    <w:rsid w:val="007B1CAE"/>
    <w:rsid w:val="007D0FAF"/>
    <w:rsid w:val="007E1C7E"/>
    <w:rsid w:val="007F3E0C"/>
    <w:rsid w:val="00A7753F"/>
    <w:rsid w:val="00D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CDA0"/>
  <w15:chartTrackingRefBased/>
  <w15:docId w15:val="{5B6C3A8F-112B-4B91-8EB4-C7585080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C7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7E1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C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C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C7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C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C7E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C7E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2"/>
    <w:link w:val="12"/>
    <w:qFormat/>
    <w:rsid w:val="005475DA"/>
    <w:pPr>
      <w:spacing w:beforeLines="150" w:before="360" w:afterLines="150" w:after="360" w:line="329" w:lineRule="auto"/>
      <w:jc w:val="left"/>
    </w:pPr>
    <w:rPr>
      <w:rFonts w:ascii="黑体" w:eastAsia="黑体" w:hAnsi="黑体" w:cstheme="minorBidi"/>
      <w:color w:val="auto"/>
      <w:sz w:val="30"/>
      <w:szCs w:val="30"/>
    </w:rPr>
  </w:style>
  <w:style w:type="character" w:customStyle="1" w:styleId="12">
    <w:name w:val="样式1 字符"/>
    <w:basedOn w:val="20"/>
    <w:link w:val="11"/>
    <w:rsid w:val="005475DA"/>
    <w:rPr>
      <w:rFonts w:ascii="黑体" w:eastAsia="黑体" w:hAnsi="黑体" w:cstheme="majorBidi"/>
      <w:color w:val="0F4761" w:themeColor="accent1" w:themeShade="BF"/>
      <w:sz w:val="30"/>
      <w:szCs w:val="30"/>
    </w:rPr>
  </w:style>
  <w:style w:type="character" w:customStyle="1" w:styleId="20">
    <w:name w:val="标题 2 字符"/>
    <w:basedOn w:val="a0"/>
    <w:link w:val="2"/>
    <w:uiPriority w:val="9"/>
    <w:semiHidden/>
    <w:rsid w:val="00547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0">
    <w:name w:val="标题 1 字符"/>
    <w:basedOn w:val="a0"/>
    <w:link w:val="1"/>
    <w:uiPriority w:val="9"/>
    <w:rsid w:val="007E1C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7E1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C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C7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1C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C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C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C7E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E1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C7E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7E1C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E1C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1C7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semiHidden/>
    <w:unhideWhenUsed/>
    <w:qFormat/>
    <w:rsid w:val="007E1C7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347</Characters>
  <Application>Microsoft Office Word</Application>
  <DocSecurity>0</DocSecurity>
  <Lines>24</Lines>
  <Paragraphs>21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胡恬恬</dc:creator>
  <cp:keywords/>
  <dc:description/>
  <cp:lastModifiedBy>胡恬恬</cp:lastModifiedBy>
  <cp:revision>1</cp:revision>
  <dcterms:created xsi:type="dcterms:W3CDTF">2026-03-31T13:08:00Z</dcterms:created>
  <dcterms:modified xsi:type="dcterms:W3CDTF">2026-03-31T13:08:00Z</dcterms:modified>
</cp:coreProperties>
</file>